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336ED3F8" w:rsidR="00D309CC" w:rsidRDefault="00D309CC" w:rsidP="00D46431">
      <w:pPr>
        <w:pStyle w:val="CH"/>
      </w:pPr>
      <w:bookmarkStart w:id="0" w:name="historyclause"/>
      <w:r w:rsidRPr="003C564B">
        <w:t>3GPP RAN</w:t>
      </w:r>
      <w:r w:rsidR="00CF20E3" w:rsidRPr="003C564B">
        <w:t xml:space="preserve"> </w:t>
      </w:r>
      <w:r w:rsidRPr="003C564B">
        <w:t>WG</w:t>
      </w:r>
      <w:r w:rsidR="003C564B" w:rsidRPr="003C564B">
        <w:t>4</w:t>
      </w:r>
      <w:r w:rsidRPr="003C564B">
        <w:t xml:space="preserve"> Meeting #</w:t>
      </w:r>
      <w:r w:rsidR="003C564B" w:rsidRPr="003C564B">
        <w:t>9</w:t>
      </w:r>
      <w:r w:rsidR="00EB1B6B">
        <w:t>3</w:t>
      </w:r>
      <w:r>
        <w:tab/>
      </w:r>
      <w:r w:rsidR="00D46431">
        <w:tab/>
      </w:r>
      <w:r w:rsidR="0030681F" w:rsidRPr="00962067">
        <w:t>R4-19</w:t>
      </w:r>
      <w:r w:rsidR="00962067" w:rsidRPr="00962067">
        <w:t>1350</w:t>
      </w:r>
      <w:r w:rsidR="009D34BB">
        <w:t>7</w:t>
      </w:r>
    </w:p>
    <w:p w14:paraId="50DC9730" w14:textId="1065AC92" w:rsidR="00D309CC" w:rsidRPr="00FD166F" w:rsidRDefault="00EB1B6B" w:rsidP="00D46431">
      <w:pPr>
        <w:pStyle w:val="CH"/>
        <w:tabs>
          <w:tab w:val="clear" w:pos="7920"/>
        </w:tabs>
        <w:rPr>
          <w:b w:val="0"/>
        </w:rPr>
      </w:pPr>
      <w:r>
        <w:t>Reno</w:t>
      </w:r>
      <w:r w:rsidR="00D309CC" w:rsidRPr="003C564B">
        <w:t xml:space="preserve">, </w:t>
      </w:r>
      <w:r>
        <w:t>USA</w:t>
      </w:r>
      <w:r w:rsidR="00D309CC" w:rsidRPr="003C564B">
        <w:t xml:space="preserve">, </w:t>
      </w:r>
      <w:r>
        <w:t>18 – 22</w:t>
      </w:r>
      <w:r w:rsidR="003C564B" w:rsidRPr="003C564B">
        <w:t xml:space="preserve">th </w:t>
      </w:r>
      <w:r>
        <w:t>November</w:t>
      </w:r>
      <w:r w:rsidR="003C564B" w:rsidRPr="003C564B">
        <w:t xml:space="preserve"> 2019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551FF77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B1B6B">
        <w:t>9</w:t>
      </w:r>
      <w:r w:rsidR="00C02031">
        <w:t>.</w:t>
      </w:r>
      <w:r w:rsidR="009D34BB">
        <w:t>16.1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13DEB2C1" w:rsidR="00D309CC" w:rsidRPr="00911948" w:rsidRDefault="00D309CC" w:rsidP="00911948">
      <w:pPr>
        <w:pStyle w:val="CH"/>
        <w:ind w:left="2268" w:hanging="2268"/>
        <w:rPr>
          <w:lang w:val="de-DE"/>
        </w:rPr>
      </w:pPr>
      <w:r w:rsidRPr="0008103A">
        <w:t>Title:</w:t>
      </w:r>
      <w:r w:rsidRPr="0008103A">
        <w:tab/>
      </w:r>
      <w:r w:rsidR="009D34BB" w:rsidRPr="009D34BB">
        <w:rPr>
          <w:lang w:val="en-US"/>
        </w:rPr>
        <w:t>On defin</w:t>
      </w:r>
      <w:r w:rsidR="009D34BB">
        <w:rPr>
          <w:lang w:val="en-US"/>
        </w:rPr>
        <w:t>i</w:t>
      </w:r>
      <w:r w:rsidR="009D34BB" w:rsidRPr="009D34BB">
        <w:rPr>
          <w:lang w:val="en-US"/>
        </w:rPr>
        <w:t>tion of CSI-RS based intra-frequency and inter-frequency layers</w:t>
      </w:r>
    </w:p>
    <w:p w14:paraId="302F4259" w14:textId="20111D10" w:rsidR="009D34BB" w:rsidRPr="009D34BB" w:rsidRDefault="00104BC6" w:rsidP="009D34BB">
      <w:pPr>
        <w:pStyle w:val="CH"/>
        <w:rPr>
          <w:bCs/>
          <w:u w:val="single"/>
          <w:lang w:val="en-US"/>
        </w:rPr>
      </w:pPr>
      <w:r>
        <w:t>WI:</w:t>
      </w:r>
      <w:r>
        <w:tab/>
      </w:r>
      <w:hyperlink r:id="rId9" w:history="1">
        <w:r w:rsidR="009D34BB" w:rsidRPr="009D34BB">
          <w:rPr>
            <w:rStyle w:val="Hyperlink"/>
            <w:bCs/>
            <w:color w:val="000000" w:themeColor="text1"/>
            <w:u w:val="none"/>
            <w:lang w:val="en-US"/>
          </w:rPr>
          <w:t>NR_CSIRS_L3meas-Core</w:t>
        </w:r>
      </w:hyperlink>
    </w:p>
    <w:p w14:paraId="6C6D1281" w14:textId="5872D1FD" w:rsidR="00104BC6" w:rsidRDefault="00104BC6" w:rsidP="00D309CC">
      <w:pPr>
        <w:pStyle w:val="CH"/>
        <w:rPr>
          <w:b w:val="0"/>
        </w:rPr>
      </w:pPr>
      <w:r w:rsidRPr="005E28D9">
        <w:t>Release:</w:t>
      </w:r>
      <w:r w:rsidRPr="005E28D9">
        <w:tab/>
        <w:t>Rel-</w:t>
      </w:r>
      <w:r w:rsidR="005E28D9" w:rsidRPr="005E28D9">
        <w:t>16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F634EFE" w14:textId="4F7DB287" w:rsidR="007A39AC" w:rsidRDefault="001D0D11" w:rsidP="001D0D11">
      <w:r>
        <w:t xml:space="preserve">In RAN4#93, different options of the definition of CSI-RS intra- and inter-frequency MO are summarized in </w:t>
      </w:r>
      <w:r w:rsidR="000B0670">
        <w:t>[1</w:t>
      </w:r>
      <w:bookmarkStart w:id="1" w:name="_GoBack"/>
      <w:bookmarkEnd w:id="1"/>
      <w:r w:rsidR="000B0670">
        <w:t>]</w:t>
      </w:r>
      <w:r>
        <w:t>. In general, the following metric compared between serving and target frequency layers are used to classify a target frequency layer as intra-frequency or inter-frequency.</w:t>
      </w:r>
    </w:p>
    <w:p w14:paraId="5E8EC9DB" w14:textId="710AC4B3" w:rsidR="001D0D11" w:rsidRPr="001D0D11" w:rsidRDefault="001D0D11" w:rsidP="001D0D11">
      <w:pPr>
        <w:pStyle w:val="ListParagraph"/>
        <w:numPr>
          <w:ilvl w:val="0"/>
          <w:numId w:val="24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SCS of CSI-RS </w:t>
      </w:r>
    </w:p>
    <w:p w14:paraId="40D77775" w14:textId="34EE562E" w:rsidR="001D0D11" w:rsidRPr="001D0D11" w:rsidRDefault="001D0D11" w:rsidP="001D0D11">
      <w:pPr>
        <w:pStyle w:val="ListParagraph"/>
        <w:numPr>
          <w:ilvl w:val="0"/>
          <w:numId w:val="24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Center frequency of CSI-RS </w:t>
      </w:r>
    </w:p>
    <w:p w14:paraId="366CEF5D" w14:textId="63083E4F" w:rsidR="001D0D11" w:rsidRPr="001D0D11" w:rsidRDefault="001D0D11" w:rsidP="001D0D11">
      <w:pPr>
        <w:pStyle w:val="ListParagraph"/>
        <w:numPr>
          <w:ilvl w:val="0"/>
          <w:numId w:val="24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Bandwidth of CSI-RS</w:t>
      </w:r>
    </w:p>
    <w:p w14:paraId="6BAF040A" w14:textId="12D9F77D" w:rsidR="001D0D11" w:rsidRPr="001D0D11" w:rsidRDefault="001D0D11" w:rsidP="001D0D11">
      <w:r>
        <w:t xml:space="preserve">On top of that, whether or not CSI-RS resource are contained within UE active BWP is another consideration. In this paper, further analysis is provided on the potential way to specify the definition of CSI-RS based measurements. </w:t>
      </w:r>
    </w:p>
    <w:p w14:paraId="34C99636" w14:textId="6A1331AF" w:rsidR="008E7986" w:rsidRDefault="008E7986" w:rsidP="008E7986">
      <w:pPr>
        <w:pStyle w:val="Heading1"/>
      </w:pPr>
      <w:r>
        <w:t>3</w:t>
      </w:r>
      <w:r>
        <w:tab/>
      </w:r>
      <w:r w:rsidR="008E2A12">
        <w:t>Definition of CSI-RS based Intra- and inter-frequency Measurements</w:t>
      </w:r>
    </w:p>
    <w:p w14:paraId="01B1FD30" w14:textId="4E70CE8F" w:rsidR="00E80D31" w:rsidRDefault="00E80D31" w:rsidP="00E80D31">
      <w:r>
        <w:t xml:space="preserve">As illustrated in Figure 1 [1], the commonality between Option 1 and 2 is CSI-RS resources in both target and serving cells are within the active BWP and have the same SCS. The only difference is about the </w:t>
      </w:r>
      <w:proofErr w:type="spellStart"/>
      <w:r>
        <w:t>center</w:t>
      </w:r>
      <w:proofErr w:type="spellEnd"/>
      <w:r>
        <w:t xml:space="preserve"> frequency.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E80D31" w14:paraId="76FF0C6D" w14:textId="77777777" w:rsidTr="00E80D31">
        <w:trPr>
          <w:trHeight w:val="2780"/>
        </w:trPr>
        <w:tc>
          <w:tcPr>
            <w:tcW w:w="4815" w:type="dxa"/>
          </w:tcPr>
          <w:p w14:paraId="25BB3053" w14:textId="6E3D11AC" w:rsidR="00E80D31" w:rsidRDefault="00E80D31" w:rsidP="00E80D31">
            <w:pPr>
              <w:rPr>
                <w:lang w:val="en-US"/>
              </w:rPr>
            </w:pPr>
            <w:r>
              <w:rPr>
                <w:lang w:val="en-US"/>
              </w:rPr>
              <w:t>Option 1: same center frequency, SCS and within active BWP</w:t>
            </w:r>
          </w:p>
          <w:p w14:paraId="75DFA8CD" w14:textId="2D2E416F" w:rsidR="00E80D31" w:rsidRDefault="00E80D31" w:rsidP="00E80D31">
            <w:r w:rsidRPr="00E80D31">
              <w:rPr>
                <w:rFonts w:asciiTheme="minorHAnsi" w:eastAsiaTheme="minorEastAsia" w:hAnsiTheme="minorHAnsi" w:cstheme="minorBidi"/>
                <w:sz w:val="24"/>
                <w:szCs w:val="24"/>
                <w:lang w:val="en-US" w:eastAsia="zh-CN"/>
              </w:rPr>
              <w:t xml:space="preserve"> </w:t>
            </w:r>
            <w:r w:rsidR="008863E0" w:rsidRPr="008863E0">
              <w:rPr>
                <w:noProof/>
                <w:lang w:val="en-US"/>
              </w:rPr>
              <w:object w:dxaOrig="6840" w:dyaOrig="7140" w14:anchorId="6CEEA1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188pt;height:196.15pt;mso-width-percent:0;mso-height-percent:0;mso-width-percent:0;mso-height-percent:0" o:ole="">
                  <v:imagedata r:id="rId10" o:title=""/>
                </v:shape>
                <o:OLEObject Type="Embed" ProgID="Unknown" ShapeID="_x0000_i1026" DrawAspect="Content" ObjectID="_1634738846" r:id="rId11"/>
              </w:object>
            </w:r>
          </w:p>
        </w:tc>
        <w:tc>
          <w:tcPr>
            <w:tcW w:w="4816" w:type="dxa"/>
          </w:tcPr>
          <w:p w14:paraId="3B0E9B40" w14:textId="26A03945" w:rsidR="00E80D31" w:rsidRDefault="00E80D31" w:rsidP="00E80D31">
            <w:pPr>
              <w:rPr>
                <w:rFonts w:asciiTheme="minorHAnsi" w:eastAsiaTheme="minorEastAsia" w:hAnsiTheme="minorHAnsi" w:cstheme="minorBidi"/>
                <w:sz w:val="24"/>
                <w:szCs w:val="24"/>
                <w:lang w:val="en-US" w:eastAsia="zh-CN"/>
              </w:rPr>
            </w:pPr>
            <w:r w:rsidRPr="00E80D31">
              <w:rPr>
                <w:rFonts w:asciiTheme="minorHAnsi" w:eastAsiaTheme="minorEastAsia" w:hAnsiTheme="minorHAnsi" w:cstheme="minorBidi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Option 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: </w:t>
            </w:r>
            <w:r>
              <w:rPr>
                <w:lang w:val="en-US"/>
              </w:rPr>
              <w:t>different</w:t>
            </w:r>
            <w:r>
              <w:rPr>
                <w:lang w:val="en-US"/>
              </w:rPr>
              <w:t xml:space="preserve"> center frequency, SCS and within active BWP</w:t>
            </w:r>
          </w:p>
          <w:p w14:paraId="205BA614" w14:textId="759D9FF6" w:rsidR="00E80D31" w:rsidRDefault="008863E0" w:rsidP="00E80D31">
            <w:r w:rsidRPr="008863E0">
              <w:rPr>
                <w:noProof/>
                <w:lang w:val="en-US"/>
              </w:rPr>
              <w:object w:dxaOrig="6680" w:dyaOrig="7460" w14:anchorId="0CFE86F3">
                <v:shape id="_x0000_i1025" type="#_x0000_t75" alt="" style="width:188.85pt;height:210.85pt;mso-width-percent:0;mso-height-percent:0;mso-width-percent:0;mso-height-percent:0" o:ole="">
                  <v:imagedata r:id="rId12" o:title=""/>
                </v:shape>
                <o:OLEObject Type="Embed" ProgID="Unknown" ShapeID="_x0000_i1025" DrawAspect="Content" ObjectID="_1634738848" r:id="rId13"/>
              </w:object>
            </w:r>
          </w:p>
        </w:tc>
      </w:tr>
    </w:tbl>
    <w:p w14:paraId="744D6E09" w14:textId="77777777" w:rsidR="00E80D31" w:rsidRDefault="00E80D31" w:rsidP="00E80D31"/>
    <w:p w14:paraId="1C5593D7" w14:textId="10A3D32B" w:rsidR="00E80D31" w:rsidRDefault="00E80D31" w:rsidP="00E80D31">
      <w:r>
        <w:t xml:space="preserve">The question then becomes if the </w:t>
      </w:r>
      <w:proofErr w:type="spellStart"/>
      <w:r>
        <w:t>center</w:t>
      </w:r>
      <w:proofErr w:type="spellEnd"/>
      <w:r>
        <w:t xml:space="preserve"> frequency of Cell2 CSI-RS resource will result in the different L3 measurement requirements. Based on our analysis, Cell2 CSI-RS L3 measurement requirements should be the same in both Option 1 </w:t>
      </w:r>
      <w:r>
        <w:lastRenderedPageBreak/>
        <w:t xml:space="preserve">and 2. Therefore, there is no obvious motivation to differentiate inter- and intra-frequency based on </w:t>
      </w:r>
      <w:proofErr w:type="spellStart"/>
      <w:r>
        <w:t>center</w:t>
      </w:r>
      <w:proofErr w:type="spellEnd"/>
      <w:r>
        <w:t xml:space="preserve"> frequency for CSI-RS L3 measurement.  </w:t>
      </w:r>
      <w:r w:rsidRPr="000B0670">
        <w:t>With this, it is proposed that</w:t>
      </w:r>
      <w:r>
        <w:t xml:space="preserve"> </w:t>
      </w:r>
    </w:p>
    <w:p w14:paraId="7063D9B1" w14:textId="77777777" w:rsidR="000B0670" w:rsidRPr="000B0670" w:rsidRDefault="00E80D31" w:rsidP="00E80D31">
      <w:pPr>
        <w:rPr>
          <w:b/>
          <w:bCs/>
        </w:rPr>
      </w:pPr>
      <w:r w:rsidRPr="000B0670">
        <w:rPr>
          <w:b/>
          <w:bCs/>
        </w:rPr>
        <w:t xml:space="preserve">Proposal 1: </w:t>
      </w:r>
    </w:p>
    <w:p w14:paraId="12B6B757" w14:textId="50BBC95E" w:rsidR="00E80D31" w:rsidRPr="000B0670" w:rsidRDefault="00E80D31" w:rsidP="000B0670">
      <w:pPr>
        <w:pStyle w:val="ListParagraph"/>
        <w:numPr>
          <w:ilvl w:val="0"/>
          <w:numId w:val="26"/>
        </w:numPr>
        <w:ind w:firstLineChars="0"/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</w:pP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When 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>the SCS of CSI-RS on serving cell and target cell is the same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 and the CSI-RS resource of the target cell is fully contained within the active BWP of the serving cell, the corresponding CSI-RS L3 measurement is defined as intra-frequency measurement</w:t>
      </w:r>
      <w:r w:rsidR="000B0670"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 without gap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.  </w:t>
      </w:r>
    </w:p>
    <w:p w14:paraId="7A9735A6" w14:textId="59F1D743" w:rsidR="000B0670" w:rsidRPr="000B0670" w:rsidRDefault="000B0670" w:rsidP="000B0670">
      <w:pPr>
        <w:pStyle w:val="ListParagraph"/>
        <w:numPr>
          <w:ilvl w:val="0"/>
          <w:numId w:val="26"/>
        </w:numPr>
        <w:ind w:firstLineChars="0"/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</w:pP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When the SCS of CSI-RS on serving cell and target cell is 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NOT 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the same 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>or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 the CSI-RS resource of the target cell is fully contained within the active BWP of the serving cell, the corresponding CSI-RS L3 measurement is defined as int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>er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-frequency measurement.  </w:t>
      </w:r>
    </w:p>
    <w:p w14:paraId="7D65F324" w14:textId="5247CF91" w:rsidR="00E80D31" w:rsidRDefault="00E80D31" w:rsidP="00E80D31">
      <w:r>
        <w:t xml:space="preserve">In TS38.331, it is specified that </w:t>
      </w:r>
    </w:p>
    <w:p w14:paraId="0E67CFF0" w14:textId="77777777" w:rsidR="00E80D31" w:rsidRPr="00E80D31" w:rsidRDefault="00E80D31" w:rsidP="00E80D31">
      <w:pPr>
        <w:rPr>
          <w:i/>
          <w:iCs/>
        </w:rPr>
      </w:pPr>
      <w:r w:rsidRPr="00E80D31">
        <w:rPr>
          <w:i/>
          <w:iCs/>
        </w:rPr>
        <w:t>For CSI-RS resources, the network applies the procedure as follows:</w:t>
      </w:r>
    </w:p>
    <w:p w14:paraId="3FA0D5CC" w14:textId="77777777" w:rsidR="00E80D31" w:rsidRPr="00E80D31" w:rsidRDefault="00E80D31" w:rsidP="00E80D31">
      <w:pPr>
        <w:pStyle w:val="B1"/>
        <w:rPr>
          <w:i/>
          <w:iCs/>
        </w:rPr>
      </w:pPr>
      <w:r w:rsidRPr="00E80D31">
        <w:rPr>
          <w:i/>
          <w:iCs/>
        </w:rPr>
        <w:t>-</w:t>
      </w:r>
      <w:r w:rsidRPr="00E80D31">
        <w:rPr>
          <w:i/>
          <w:iCs/>
        </w:rPr>
        <w:tab/>
        <w:t xml:space="preserve">to ensure that all CSI-RS resources configured in each measurement object have the same </w:t>
      </w:r>
      <w:proofErr w:type="spellStart"/>
      <w:r w:rsidRPr="00E80D31">
        <w:rPr>
          <w:i/>
          <w:iCs/>
        </w:rPr>
        <w:t>center</w:t>
      </w:r>
      <w:proofErr w:type="spellEnd"/>
      <w:r w:rsidRPr="00E80D31">
        <w:rPr>
          <w:i/>
          <w:iCs/>
        </w:rPr>
        <w:t xml:space="preserve"> frequency, (</w:t>
      </w:r>
      <w:proofErr w:type="spellStart"/>
      <w:r w:rsidRPr="00E80D31">
        <w:rPr>
          <w:i/>
          <w:iCs/>
        </w:rPr>
        <w:t>startPRB+floor</w:t>
      </w:r>
      <w:proofErr w:type="spellEnd"/>
      <w:r w:rsidRPr="00E80D31">
        <w:rPr>
          <w:i/>
          <w:iCs/>
        </w:rPr>
        <w:t>(</w:t>
      </w:r>
      <w:proofErr w:type="spellStart"/>
      <w:r w:rsidRPr="00E80D31">
        <w:rPr>
          <w:i/>
          <w:iCs/>
        </w:rPr>
        <w:t>nrofPRBs</w:t>
      </w:r>
      <w:proofErr w:type="spellEnd"/>
      <w:r w:rsidRPr="00E80D31">
        <w:rPr>
          <w:i/>
          <w:iCs/>
        </w:rPr>
        <w:t>/2))</w:t>
      </w:r>
    </w:p>
    <w:p w14:paraId="0977F11C" w14:textId="650C6663" w:rsidR="00E80D31" w:rsidRDefault="00E80D31" w:rsidP="00E80D31">
      <w:r>
        <w:t xml:space="preserve">That indicates MO is specified based on </w:t>
      </w:r>
      <w:proofErr w:type="spellStart"/>
      <w:r>
        <w:t>center</w:t>
      </w:r>
      <w:proofErr w:type="spellEnd"/>
      <w:r>
        <w:t xml:space="preserve"> frequency of CSI-RS resource.</w:t>
      </w:r>
      <w:r w:rsidR="000B0670">
        <w:t xml:space="preserve"> </w:t>
      </w:r>
      <w:r>
        <w:t>If CSI-RS based intra-frequency measurement is defined based on Proposal 1, there can be multiple MO for intra-frequency.</w:t>
      </w:r>
    </w:p>
    <w:p w14:paraId="20B0E670" w14:textId="59ACC764" w:rsidR="00E80D31" w:rsidRDefault="00E80D31" w:rsidP="00E80D31">
      <w:pPr>
        <w:rPr>
          <w:b/>
          <w:bCs/>
        </w:rPr>
      </w:pPr>
      <w:r w:rsidRPr="00E80D31">
        <w:rPr>
          <w:b/>
          <w:bCs/>
        </w:rPr>
        <w:t xml:space="preserve">Proposal </w:t>
      </w:r>
      <w:r w:rsidR="000B0670">
        <w:rPr>
          <w:b/>
          <w:bCs/>
        </w:rPr>
        <w:t>2</w:t>
      </w:r>
      <w:r>
        <w:rPr>
          <w:b/>
          <w:bCs/>
        </w:rPr>
        <w:t xml:space="preserve">: </w:t>
      </w:r>
      <w:r w:rsidR="000B0670">
        <w:rPr>
          <w:b/>
          <w:bCs/>
        </w:rPr>
        <w:t>Multiple i</w:t>
      </w:r>
      <w:r>
        <w:rPr>
          <w:b/>
          <w:bCs/>
        </w:rPr>
        <w:t>ntra-frequency measurement object</w:t>
      </w:r>
      <w:r w:rsidR="000B0670">
        <w:rPr>
          <w:b/>
          <w:bCs/>
        </w:rPr>
        <w:t>s can be configured for intra-frequency measurements.</w:t>
      </w:r>
      <w:r>
        <w:rPr>
          <w:b/>
          <w:bCs/>
        </w:rPr>
        <w:t xml:space="preserve"> </w:t>
      </w:r>
    </w:p>
    <w:p w14:paraId="206147EA" w14:textId="7CF2AF61" w:rsidR="000B0670" w:rsidRDefault="000B0670" w:rsidP="00E80D31">
      <w:r>
        <w:t xml:space="preserve">Meanwhile, </w:t>
      </w:r>
      <w:r>
        <w:t xml:space="preserve">it is specified </w:t>
      </w:r>
      <w:r>
        <w:t xml:space="preserve">in TS38.331, within the same MO, CSI-RS resources </w:t>
      </w:r>
      <w:r>
        <w:t xml:space="preserve">of the target cells </w:t>
      </w:r>
      <w:r>
        <w:t>can be different in terms of density, bandwidth and periodicity.</w:t>
      </w:r>
      <w:r>
        <w:t xml:space="preserve"> From this point of view, CSI-RS resource bandwidth, density and </w:t>
      </w:r>
      <w:proofErr w:type="spellStart"/>
      <w:r>
        <w:t>periodity</w:t>
      </w:r>
      <w:proofErr w:type="spellEnd"/>
      <w:r>
        <w:t xml:space="preserve"> should not be used to distinguish between CSI-RS based intra- and inter-frequency measurement.</w:t>
      </w:r>
    </w:p>
    <w:p w14:paraId="053F128E" w14:textId="426CCB89" w:rsidR="000B0670" w:rsidRPr="000B0670" w:rsidRDefault="000B0670" w:rsidP="00E80D31">
      <w:pPr>
        <w:rPr>
          <w:b/>
          <w:bCs/>
          <w:color w:val="000000" w:themeColor="text1"/>
        </w:rPr>
      </w:pPr>
      <w:r w:rsidRPr="000B0670">
        <w:rPr>
          <w:b/>
          <w:bCs/>
          <w:color w:val="000000" w:themeColor="text1"/>
        </w:rPr>
        <w:t xml:space="preserve">Proposal 3: </w:t>
      </w:r>
      <w:r w:rsidRPr="000B0670">
        <w:rPr>
          <w:b/>
          <w:bCs/>
          <w:color w:val="000000" w:themeColor="text1"/>
        </w:rPr>
        <w:t>CSI-RS resource bandwidth, density and periodi</w:t>
      </w:r>
      <w:r>
        <w:rPr>
          <w:b/>
          <w:bCs/>
          <w:color w:val="000000" w:themeColor="text1"/>
        </w:rPr>
        <w:t>ci</w:t>
      </w:r>
      <w:r w:rsidRPr="000B0670">
        <w:rPr>
          <w:b/>
          <w:bCs/>
          <w:color w:val="000000" w:themeColor="text1"/>
        </w:rPr>
        <w:t>ty should not be used to distinguish between CSI-RS based intra- and inter-frequency measurement</w:t>
      </w:r>
      <w:r w:rsidRPr="000B0670">
        <w:rPr>
          <w:b/>
          <w:bCs/>
          <w:color w:val="000000" w:themeColor="text1"/>
        </w:rPr>
        <w:t>.</w:t>
      </w:r>
    </w:p>
    <w:p w14:paraId="2B7ED33A" w14:textId="3AF546CF" w:rsidR="009F206A" w:rsidRDefault="009626D9" w:rsidP="009F206A">
      <w:pPr>
        <w:pStyle w:val="Heading1"/>
        <w:ind w:left="0" w:firstLine="0"/>
      </w:pPr>
      <w:r>
        <w:t>5 Conclusion</w:t>
      </w:r>
    </w:p>
    <w:p w14:paraId="6EAA4CE3" w14:textId="0C45B8FB" w:rsidR="009626D9" w:rsidRDefault="009626D9" w:rsidP="009626D9">
      <w:r>
        <w:t xml:space="preserve">In this </w:t>
      </w:r>
      <w:r w:rsidR="00962067">
        <w:t xml:space="preserve">contribution, the </w:t>
      </w:r>
      <w:r w:rsidR="000B0670">
        <w:t xml:space="preserve">definition of CSI-RS based intra- and inter-frequency measurement </w:t>
      </w:r>
      <w:r w:rsidR="00962067">
        <w:t xml:space="preserve">are analysed. It is proposed that </w:t>
      </w:r>
    </w:p>
    <w:p w14:paraId="0D17AA9D" w14:textId="77777777" w:rsidR="000B0670" w:rsidRPr="000B0670" w:rsidRDefault="000B0670" w:rsidP="000B0670">
      <w:pPr>
        <w:rPr>
          <w:b/>
          <w:bCs/>
        </w:rPr>
      </w:pPr>
      <w:r w:rsidRPr="000B0670">
        <w:rPr>
          <w:b/>
          <w:bCs/>
        </w:rPr>
        <w:t xml:space="preserve">Proposal 1: </w:t>
      </w:r>
    </w:p>
    <w:p w14:paraId="5FF8F790" w14:textId="77777777" w:rsidR="000B0670" w:rsidRPr="000B0670" w:rsidRDefault="000B0670" w:rsidP="000B0670">
      <w:pPr>
        <w:pStyle w:val="ListParagraph"/>
        <w:numPr>
          <w:ilvl w:val="0"/>
          <w:numId w:val="26"/>
        </w:numPr>
        <w:ind w:firstLineChars="0"/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</w:pP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When the SCS of CSI-RS on serving cell and target cell is the same and the CSI-RS resource of the target cell is fully contained within the active BWP of the serving cell, the corresponding CSI-RS L3 measurement is defined as intra-frequency measurement without gap.  </w:t>
      </w:r>
    </w:p>
    <w:p w14:paraId="6D3E47CB" w14:textId="77777777" w:rsidR="000B0670" w:rsidRPr="000B0670" w:rsidRDefault="000B0670" w:rsidP="000B0670">
      <w:pPr>
        <w:pStyle w:val="ListParagraph"/>
        <w:numPr>
          <w:ilvl w:val="0"/>
          <w:numId w:val="26"/>
        </w:numPr>
        <w:ind w:firstLineChars="0"/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</w:pP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When the SCS of CSI-RS on serving cell and target cell is NOT the same or the CSI-RS resource of the target cell is fully contained within the active BWP of the serving cell, the corresponding CSI-RS L3 measurement is defined as inter-frequency measurement.  </w:t>
      </w:r>
    </w:p>
    <w:p w14:paraId="46913FEC" w14:textId="77777777" w:rsidR="000B0670" w:rsidRDefault="000B0670" w:rsidP="000B0670">
      <w:pPr>
        <w:rPr>
          <w:b/>
          <w:bCs/>
        </w:rPr>
      </w:pPr>
    </w:p>
    <w:p w14:paraId="19999B46" w14:textId="6F7069A1" w:rsidR="000B0670" w:rsidRPr="000B0670" w:rsidRDefault="000B0670" w:rsidP="000B0670">
      <w:pPr>
        <w:rPr>
          <w:b/>
          <w:bCs/>
        </w:rPr>
      </w:pPr>
      <w:r w:rsidRPr="000B0670">
        <w:rPr>
          <w:b/>
          <w:bCs/>
        </w:rPr>
        <w:t xml:space="preserve">Proposal 2: Multiple intra-frequency measurement objects can be configured for intra-frequency measurements. </w:t>
      </w:r>
    </w:p>
    <w:p w14:paraId="16ACEE42" w14:textId="527F85C2" w:rsidR="000B0670" w:rsidRPr="000B0670" w:rsidRDefault="000B0670" w:rsidP="000B0670">
      <w:pPr>
        <w:rPr>
          <w:b/>
          <w:bCs/>
        </w:rPr>
      </w:pPr>
      <w:r w:rsidRPr="000B0670">
        <w:rPr>
          <w:b/>
          <w:bCs/>
        </w:rPr>
        <w:t>Proposal 3: CSI-RS resource bandwidth, density and periodi</w:t>
      </w:r>
      <w:r>
        <w:rPr>
          <w:b/>
          <w:bCs/>
        </w:rPr>
        <w:t>ci</w:t>
      </w:r>
      <w:r w:rsidRPr="000B0670">
        <w:rPr>
          <w:b/>
          <w:bCs/>
        </w:rPr>
        <w:t>ty should not be used to distinguish between CSI-RS based intra- and inter-frequency measurement.</w:t>
      </w:r>
    </w:p>
    <w:p w14:paraId="69D62669" w14:textId="77777777" w:rsidR="000B0670" w:rsidRDefault="000B0670" w:rsidP="009626D9"/>
    <w:p w14:paraId="4D133CD8" w14:textId="4E72885D" w:rsidR="00276EE4" w:rsidRDefault="005E69AE" w:rsidP="0016425D">
      <w:pPr>
        <w:pStyle w:val="Heading1"/>
      </w:pPr>
      <w:r>
        <w:t>References</w:t>
      </w:r>
    </w:p>
    <w:p w14:paraId="1AE63333" w14:textId="69B730BF" w:rsidR="000B0670" w:rsidRPr="000B0670" w:rsidRDefault="000B0670" w:rsidP="000B0670">
      <w:r w:rsidRPr="000B0670">
        <w:t xml:space="preserve">[1] R4-1910956 </w:t>
      </w:r>
      <w:r w:rsidRPr="000B0670">
        <w:rPr>
          <w:lang w:val="en-US"/>
        </w:rPr>
        <w:t>WF on CSI-RS based RRM measurements requirements</w:t>
      </w:r>
      <w:r w:rsidRPr="000B0670">
        <w:rPr>
          <w:lang w:val="en-US"/>
        </w:rPr>
        <w:t>, CATT</w:t>
      </w:r>
      <w:bookmarkEnd w:id="0"/>
    </w:p>
    <w:sectPr w:rsidR="000B0670" w:rsidRPr="000B0670" w:rsidSect="002C3F1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C8949" w14:textId="77777777" w:rsidR="008863E0" w:rsidRDefault="008863E0">
      <w:r>
        <w:separator/>
      </w:r>
    </w:p>
  </w:endnote>
  <w:endnote w:type="continuationSeparator" w:id="0">
    <w:p w14:paraId="30E33916" w14:textId="77777777" w:rsidR="008863E0" w:rsidRDefault="0088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15291" w14:textId="77777777" w:rsidR="008863E0" w:rsidRDefault="008863E0">
      <w:r>
        <w:separator/>
      </w:r>
    </w:p>
  </w:footnote>
  <w:footnote w:type="continuationSeparator" w:id="0">
    <w:p w14:paraId="4929C7F5" w14:textId="77777777" w:rsidR="008863E0" w:rsidRDefault="00886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439"/>
    <w:multiLevelType w:val="hybridMultilevel"/>
    <w:tmpl w:val="637275F2"/>
    <w:lvl w:ilvl="0" w:tplc="476C637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4CFC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F4FDD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78C36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68C18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20328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40CC4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923E6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1AE85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CD15BA"/>
    <w:multiLevelType w:val="hybridMultilevel"/>
    <w:tmpl w:val="51F208F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725A91"/>
    <w:multiLevelType w:val="hybridMultilevel"/>
    <w:tmpl w:val="87F68FA6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66864"/>
    <w:multiLevelType w:val="hybridMultilevel"/>
    <w:tmpl w:val="68FAC7DC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C170E"/>
    <w:multiLevelType w:val="hybridMultilevel"/>
    <w:tmpl w:val="71A06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A0D29"/>
    <w:multiLevelType w:val="hybridMultilevel"/>
    <w:tmpl w:val="0532A5F6"/>
    <w:lvl w:ilvl="0" w:tplc="785A9614">
      <w:start w:val="2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3" w15:restartNumberingAfterBreak="0">
    <w:nsid w:val="3C5C63F8"/>
    <w:multiLevelType w:val="hybridMultilevel"/>
    <w:tmpl w:val="2B44178E"/>
    <w:lvl w:ilvl="0" w:tplc="96941DCA"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E1D119A"/>
    <w:multiLevelType w:val="hybridMultilevel"/>
    <w:tmpl w:val="053C27E2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07AA1"/>
    <w:multiLevelType w:val="hybridMultilevel"/>
    <w:tmpl w:val="7FD23BA8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7" w15:restartNumberingAfterBreak="0">
    <w:nsid w:val="50D40968"/>
    <w:multiLevelType w:val="hybridMultilevel"/>
    <w:tmpl w:val="3D0C6508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946642"/>
    <w:multiLevelType w:val="hybridMultilevel"/>
    <w:tmpl w:val="6E4CC0FA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E299C"/>
    <w:multiLevelType w:val="hybridMultilevel"/>
    <w:tmpl w:val="26B6777C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E151E"/>
    <w:multiLevelType w:val="hybridMultilevel"/>
    <w:tmpl w:val="900CC7B4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2275"/>
    <w:multiLevelType w:val="hybridMultilevel"/>
    <w:tmpl w:val="45E61AAC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82CF6"/>
    <w:multiLevelType w:val="hybridMultilevel"/>
    <w:tmpl w:val="229E87D6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2"/>
  </w:num>
  <w:num w:numId="6">
    <w:abstractNumId w:val="2"/>
  </w:num>
  <w:num w:numId="7">
    <w:abstractNumId w:val="11"/>
  </w:num>
  <w:num w:numId="8">
    <w:abstractNumId w:val="4"/>
  </w:num>
  <w:num w:numId="9">
    <w:abstractNumId w:val="7"/>
  </w:num>
  <w:num w:numId="10">
    <w:abstractNumId w:val="23"/>
  </w:num>
  <w:num w:numId="11">
    <w:abstractNumId w:val="13"/>
  </w:num>
  <w:num w:numId="12">
    <w:abstractNumId w:val="12"/>
  </w:num>
  <w:num w:numId="13">
    <w:abstractNumId w:val="17"/>
  </w:num>
  <w:num w:numId="14">
    <w:abstractNumId w:val="19"/>
  </w:num>
  <w:num w:numId="15">
    <w:abstractNumId w:val="18"/>
  </w:num>
  <w:num w:numId="16">
    <w:abstractNumId w:val="9"/>
  </w:num>
  <w:num w:numId="17">
    <w:abstractNumId w:val="5"/>
  </w:num>
  <w:num w:numId="18">
    <w:abstractNumId w:val="16"/>
  </w:num>
  <w:num w:numId="19">
    <w:abstractNumId w:val="6"/>
  </w:num>
  <w:num w:numId="20">
    <w:abstractNumId w:val="21"/>
  </w:num>
  <w:num w:numId="21">
    <w:abstractNumId w:val="15"/>
  </w:num>
  <w:num w:numId="22">
    <w:abstractNumId w:val="14"/>
  </w:num>
  <w:num w:numId="23">
    <w:abstractNumId w:val="10"/>
  </w:num>
  <w:num w:numId="24">
    <w:abstractNumId w:val="8"/>
  </w:num>
  <w:num w:numId="25">
    <w:abstractNumId w:val="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365D"/>
    <w:rsid w:val="000B0670"/>
    <w:rsid w:val="000C47C3"/>
    <w:rsid w:val="000D58AB"/>
    <w:rsid w:val="000D5C50"/>
    <w:rsid w:val="000F4DA9"/>
    <w:rsid w:val="000F76BA"/>
    <w:rsid w:val="00100B63"/>
    <w:rsid w:val="00104BC6"/>
    <w:rsid w:val="00107321"/>
    <w:rsid w:val="00123684"/>
    <w:rsid w:val="00133525"/>
    <w:rsid w:val="001501A9"/>
    <w:rsid w:val="0015771A"/>
    <w:rsid w:val="0016425D"/>
    <w:rsid w:val="001A4C42"/>
    <w:rsid w:val="001B77F2"/>
    <w:rsid w:val="001C21C3"/>
    <w:rsid w:val="001D02C2"/>
    <w:rsid w:val="001D0D11"/>
    <w:rsid w:val="001F021C"/>
    <w:rsid w:val="001F0C1D"/>
    <w:rsid w:val="001F1132"/>
    <w:rsid w:val="001F168B"/>
    <w:rsid w:val="001F55B7"/>
    <w:rsid w:val="002014D5"/>
    <w:rsid w:val="00212A5E"/>
    <w:rsid w:val="00231568"/>
    <w:rsid w:val="002347A2"/>
    <w:rsid w:val="00235ABE"/>
    <w:rsid w:val="00243CCE"/>
    <w:rsid w:val="00247926"/>
    <w:rsid w:val="002675F0"/>
    <w:rsid w:val="00276EE4"/>
    <w:rsid w:val="002A2CFF"/>
    <w:rsid w:val="002B6339"/>
    <w:rsid w:val="002C3F12"/>
    <w:rsid w:val="002E00EE"/>
    <w:rsid w:val="0030681F"/>
    <w:rsid w:val="0031080A"/>
    <w:rsid w:val="003172DC"/>
    <w:rsid w:val="00323040"/>
    <w:rsid w:val="00332C5F"/>
    <w:rsid w:val="00344798"/>
    <w:rsid w:val="0035462D"/>
    <w:rsid w:val="00373338"/>
    <w:rsid w:val="003765B8"/>
    <w:rsid w:val="003A0483"/>
    <w:rsid w:val="003C3971"/>
    <w:rsid w:val="003C564B"/>
    <w:rsid w:val="003D077E"/>
    <w:rsid w:val="003D42BF"/>
    <w:rsid w:val="003E7753"/>
    <w:rsid w:val="003F0222"/>
    <w:rsid w:val="003F7D4B"/>
    <w:rsid w:val="00404C42"/>
    <w:rsid w:val="00423334"/>
    <w:rsid w:val="004345EC"/>
    <w:rsid w:val="0046275E"/>
    <w:rsid w:val="004826A9"/>
    <w:rsid w:val="004A4325"/>
    <w:rsid w:val="004B1249"/>
    <w:rsid w:val="004C1601"/>
    <w:rsid w:val="004D3578"/>
    <w:rsid w:val="004E213A"/>
    <w:rsid w:val="004F0988"/>
    <w:rsid w:val="004F3340"/>
    <w:rsid w:val="004F3E3D"/>
    <w:rsid w:val="0053388B"/>
    <w:rsid w:val="00535773"/>
    <w:rsid w:val="00543E6C"/>
    <w:rsid w:val="0054458C"/>
    <w:rsid w:val="00565087"/>
    <w:rsid w:val="005651D4"/>
    <w:rsid w:val="00572E14"/>
    <w:rsid w:val="00575128"/>
    <w:rsid w:val="005973BE"/>
    <w:rsid w:val="005A3821"/>
    <w:rsid w:val="005A5986"/>
    <w:rsid w:val="005A5CE1"/>
    <w:rsid w:val="005D2E01"/>
    <w:rsid w:val="005D4F5A"/>
    <w:rsid w:val="005D7526"/>
    <w:rsid w:val="005E28D9"/>
    <w:rsid w:val="005E69AE"/>
    <w:rsid w:val="00602AEA"/>
    <w:rsid w:val="00607E3C"/>
    <w:rsid w:val="00614FDF"/>
    <w:rsid w:val="006246A7"/>
    <w:rsid w:val="0062595A"/>
    <w:rsid w:val="0063420C"/>
    <w:rsid w:val="0063543D"/>
    <w:rsid w:val="00641E5B"/>
    <w:rsid w:val="00647114"/>
    <w:rsid w:val="00650A56"/>
    <w:rsid w:val="006602CD"/>
    <w:rsid w:val="0068370B"/>
    <w:rsid w:val="006A323F"/>
    <w:rsid w:val="006A79EB"/>
    <w:rsid w:val="006B30D0"/>
    <w:rsid w:val="006C3D95"/>
    <w:rsid w:val="006E5C86"/>
    <w:rsid w:val="00713C44"/>
    <w:rsid w:val="00734A5B"/>
    <w:rsid w:val="0074026F"/>
    <w:rsid w:val="007429F6"/>
    <w:rsid w:val="00744E76"/>
    <w:rsid w:val="00752198"/>
    <w:rsid w:val="00753881"/>
    <w:rsid w:val="007614A0"/>
    <w:rsid w:val="00774DA4"/>
    <w:rsid w:val="00781F0F"/>
    <w:rsid w:val="0078318F"/>
    <w:rsid w:val="00787AA0"/>
    <w:rsid w:val="007A39AC"/>
    <w:rsid w:val="007B600E"/>
    <w:rsid w:val="007B6765"/>
    <w:rsid w:val="007F0F4A"/>
    <w:rsid w:val="008028A4"/>
    <w:rsid w:val="00820B25"/>
    <w:rsid w:val="00830340"/>
    <w:rsid w:val="00830747"/>
    <w:rsid w:val="008768CA"/>
    <w:rsid w:val="008863E0"/>
    <w:rsid w:val="008C384C"/>
    <w:rsid w:val="008E2A12"/>
    <w:rsid w:val="008E7986"/>
    <w:rsid w:val="0090271F"/>
    <w:rsid w:val="00902E23"/>
    <w:rsid w:val="009114D7"/>
    <w:rsid w:val="00911948"/>
    <w:rsid w:val="0091348E"/>
    <w:rsid w:val="00917CCB"/>
    <w:rsid w:val="00923D05"/>
    <w:rsid w:val="00942EC2"/>
    <w:rsid w:val="009461E6"/>
    <w:rsid w:val="00962067"/>
    <w:rsid w:val="009626D9"/>
    <w:rsid w:val="00976D69"/>
    <w:rsid w:val="009D34BB"/>
    <w:rsid w:val="009D4014"/>
    <w:rsid w:val="009F206A"/>
    <w:rsid w:val="009F37B7"/>
    <w:rsid w:val="009F5E43"/>
    <w:rsid w:val="00A10F02"/>
    <w:rsid w:val="00A122EC"/>
    <w:rsid w:val="00A164B4"/>
    <w:rsid w:val="00A26956"/>
    <w:rsid w:val="00A4666F"/>
    <w:rsid w:val="00A53724"/>
    <w:rsid w:val="00A73129"/>
    <w:rsid w:val="00A82346"/>
    <w:rsid w:val="00A92BA1"/>
    <w:rsid w:val="00AC6BC6"/>
    <w:rsid w:val="00AD577F"/>
    <w:rsid w:val="00AE3797"/>
    <w:rsid w:val="00B15449"/>
    <w:rsid w:val="00B22FC4"/>
    <w:rsid w:val="00B74630"/>
    <w:rsid w:val="00B93086"/>
    <w:rsid w:val="00BA19ED"/>
    <w:rsid w:val="00BA300B"/>
    <w:rsid w:val="00BA4B8D"/>
    <w:rsid w:val="00BB671F"/>
    <w:rsid w:val="00BC0F7D"/>
    <w:rsid w:val="00BC3B6B"/>
    <w:rsid w:val="00BC6E66"/>
    <w:rsid w:val="00BE3255"/>
    <w:rsid w:val="00BF128E"/>
    <w:rsid w:val="00BF3C3A"/>
    <w:rsid w:val="00C02031"/>
    <w:rsid w:val="00C1496A"/>
    <w:rsid w:val="00C24A67"/>
    <w:rsid w:val="00C33079"/>
    <w:rsid w:val="00C444B4"/>
    <w:rsid w:val="00C45231"/>
    <w:rsid w:val="00C72833"/>
    <w:rsid w:val="00C80F1D"/>
    <w:rsid w:val="00C9162E"/>
    <w:rsid w:val="00C92D2F"/>
    <w:rsid w:val="00C93F40"/>
    <w:rsid w:val="00CA3D0C"/>
    <w:rsid w:val="00CA3F47"/>
    <w:rsid w:val="00CD1D72"/>
    <w:rsid w:val="00CF20E3"/>
    <w:rsid w:val="00D309CC"/>
    <w:rsid w:val="00D46431"/>
    <w:rsid w:val="00D47BC8"/>
    <w:rsid w:val="00D517CE"/>
    <w:rsid w:val="00D56A52"/>
    <w:rsid w:val="00D57972"/>
    <w:rsid w:val="00D65E67"/>
    <w:rsid w:val="00D675A9"/>
    <w:rsid w:val="00D738D6"/>
    <w:rsid w:val="00D755EB"/>
    <w:rsid w:val="00D87E00"/>
    <w:rsid w:val="00D9134D"/>
    <w:rsid w:val="00D96825"/>
    <w:rsid w:val="00DA7A03"/>
    <w:rsid w:val="00DB1818"/>
    <w:rsid w:val="00DC309B"/>
    <w:rsid w:val="00DC4DA2"/>
    <w:rsid w:val="00DD4C17"/>
    <w:rsid w:val="00DF2B1F"/>
    <w:rsid w:val="00DF6189"/>
    <w:rsid w:val="00DF62CD"/>
    <w:rsid w:val="00E00293"/>
    <w:rsid w:val="00E16509"/>
    <w:rsid w:val="00E169AD"/>
    <w:rsid w:val="00E226D4"/>
    <w:rsid w:val="00E44582"/>
    <w:rsid w:val="00E50039"/>
    <w:rsid w:val="00E52814"/>
    <w:rsid w:val="00E55E9B"/>
    <w:rsid w:val="00E72324"/>
    <w:rsid w:val="00E72ABE"/>
    <w:rsid w:val="00E77645"/>
    <w:rsid w:val="00E80D31"/>
    <w:rsid w:val="00EA6CC9"/>
    <w:rsid w:val="00EB1B6B"/>
    <w:rsid w:val="00EC4A25"/>
    <w:rsid w:val="00EE5AA7"/>
    <w:rsid w:val="00F015FB"/>
    <w:rsid w:val="00F025A2"/>
    <w:rsid w:val="00F04712"/>
    <w:rsid w:val="00F21311"/>
    <w:rsid w:val="00F22EC7"/>
    <w:rsid w:val="00F27E48"/>
    <w:rsid w:val="00F325C8"/>
    <w:rsid w:val="00F37DBA"/>
    <w:rsid w:val="00F62AEB"/>
    <w:rsid w:val="00F653B8"/>
    <w:rsid w:val="00F70647"/>
    <w:rsid w:val="00F83D08"/>
    <w:rsid w:val="00FA1266"/>
    <w:rsid w:val="00FC1192"/>
    <w:rsid w:val="00FC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EQChar">
    <w:name w:val="EQ Char"/>
    <w:link w:val="EQ"/>
    <w:locked/>
    <w:rsid w:val="00BF3C3A"/>
    <w:rPr>
      <w:noProof/>
      <w:lang w:eastAsia="en-US"/>
    </w:rPr>
  </w:style>
  <w:style w:type="character" w:customStyle="1" w:styleId="TACChar">
    <w:name w:val="TAC Char"/>
    <w:link w:val="TAC"/>
    <w:qFormat/>
    <w:rsid w:val="00D96825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D96825"/>
    <w:rPr>
      <w:lang w:eastAsia="en-US"/>
    </w:rPr>
  </w:style>
  <w:style w:type="character" w:customStyle="1" w:styleId="THChar">
    <w:name w:val="TH Char"/>
    <w:link w:val="TH"/>
    <w:qFormat/>
    <w:rsid w:val="00D96825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9682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6825"/>
    <w:rPr>
      <w:lang w:eastAsia="en-US"/>
    </w:rPr>
  </w:style>
  <w:style w:type="paragraph" w:styleId="NormalWeb">
    <w:name w:val="Normal (Web)"/>
    <w:basedOn w:val="Normal"/>
    <w:uiPriority w:val="99"/>
    <w:unhideWhenUsed/>
    <w:rsid w:val="005A38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A3821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1E5B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1">
    <w:name w:val="B1 Char1"/>
    <w:qFormat/>
    <w:rsid w:val="00E80D3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2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portal.3gpp.org/desktopmodules/WorkItem/WorkItemDetails.aspx?workitemId=840193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A1337-FADA-6142-888F-46810A303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102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Yang Tang</cp:lastModifiedBy>
  <cp:revision>3</cp:revision>
  <cp:lastPrinted>2019-02-25T14:05:00Z</cp:lastPrinted>
  <dcterms:created xsi:type="dcterms:W3CDTF">2019-11-08T18:42:00Z</dcterms:created>
  <dcterms:modified xsi:type="dcterms:W3CDTF">2019-11-08T23:35:00Z</dcterms:modified>
  <cp:category/>
</cp:coreProperties>
</file>